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D64B1" w14:textId="1BC887AF" w:rsidR="00B97703" w:rsidRPr="00370A4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4"/>
          <w:szCs w:val="24"/>
          <w:lang w:val="de-DE"/>
        </w:rPr>
      </w:pPr>
      <w:r w:rsidRPr="00370A48">
        <w:rPr>
          <w:rFonts w:cs="Arial"/>
          <w:bCs/>
          <w:sz w:val="24"/>
          <w:szCs w:val="24"/>
          <w:lang w:val="de-DE"/>
        </w:rPr>
        <w:t xml:space="preserve">3GPP </w:t>
      </w:r>
      <w:bookmarkStart w:id="0" w:name="OLE_LINK50"/>
      <w:bookmarkStart w:id="1" w:name="OLE_LINK51"/>
      <w:bookmarkStart w:id="2" w:name="OLE_LINK52"/>
      <w:r w:rsidRPr="00370A48">
        <w:rPr>
          <w:rFonts w:cs="Arial"/>
          <w:bCs/>
          <w:sz w:val="24"/>
          <w:szCs w:val="24"/>
          <w:lang w:val="de-DE"/>
        </w:rPr>
        <w:t xml:space="preserve">TSG </w:t>
      </w:r>
      <w:r w:rsidR="005E0A79" w:rsidRPr="00370A48">
        <w:rPr>
          <w:rFonts w:cs="Arial"/>
          <w:noProof w:val="0"/>
          <w:sz w:val="24"/>
          <w:szCs w:val="24"/>
          <w:lang w:val="de-DE"/>
        </w:rPr>
        <w:t>RAN</w:t>
      </w:r>
      <w:r w:rsidRPr="00370A48">
        <w:rPr>
          <w:rFonts w:cs="Arial"/>
          <w:bCs/>
          <w:sz w:val="24"/>
          <w:szCs w:val="24"/>
          <w:lang w:val="de-DE"/>
        </w:rPr>
        <w:t xml:space="preserve"> WG</w:t>
      </w:r>
      <w:bookmarkEnd w:id="0"/>
      <w:bookmarkEnd w:id="1"/>
      <w:bookmarkEnd w:id="2"/>
      <w:r w:rsidR="005E0A79" w:rsidRPr="00370A48">
        <w:rPr>
          <w:rFonts w:cs="Arial"/>
          <w:bCs/>
          <w:sz w:val="24"/>
          <w:szCs w:val="24"/>
          <w:lang w:val="de-DE"/>
        </w:rPr>
        <w:t>2#12</w:t>
      </w:r>
      <w:r w:rsidR="00FE64EA" w:rsidRPr="00370A48">
        <w:rPr>
          <w:rFonts w:cs="Arial"/>
          <w:bCs/>
          <w:sz w:val="24"/>
          <w:szCs w:val="24"/>
          <w:lang w:val="de-DE"/>
        </w:rPr>
        <w:t>9</w:t>
      </w:r>
      <w:r w:rsidR="009B0F3F" w:rsidRPr="00370A48">
        <w:rPr>
          <w:rFonts w:cs="Arial"/>
          <w:bCs/>
          <w:sz w:val="24"/>
          <w:szCs w:val="24"/>
          <w:lang w:val="de-DE"/>
        </w:rPr>
        <w:t>bis</w:t>
      </w:r>
      <w:r w:rsidRPr="00370A48">
        <w:rPr>
          <w:rFonts w:cs="Arial"/>
          <w:bCs/>
          <w:sz w:val="24"/>
          <w:szCs w:val="24"/>
          <w:lang w:val="de-DE"/>
        </w:rPr>
        <w:tab/>
      </w:r>
      <w:r w:rsidR="005E0A79" w:rsidRPr="00370A48">
        <w:rPr>
          <w:rFonts w:cs="Arial"/>
          <w:bCs/>
          <w:sz w:val="24"/>
          <w:szCs w:val="24"/>
          <w:lang w:val="de-DE"/>
        </w:rPr>
        <w:tab/>
      </w:r>
      <w:r w:rsidR="00044CE4" w:rsidRPr="00044CE4">
        <w:rPr>
          <w:rFonts w:cs="Arial"/>
          <w:bCs/>
          <w:sz w:val="24"/>
          <w:szCs w:val="24"/>
          <w:lang w:val="de-DE"/>
        </w:rPr>
        <w:t>R2-2503186</w:t>
      </w:r>
    </w:p>
    <w:p w14:paraId="3E1C83A9" w14:textId="104095C6" w:rsidR="004E3939" w:rsidRPr="002A0034" w:rsidRDefault="009B0F3F" w:rsidP="004E3939">
      <w:pPr>
        <w:pStyle w:val="Header"/>
        <w:rPr>
          <w:sz w:val="24"/>
          <w:szCs w:val="24"/>
        </w:rPr>
      </w:pPr>
      <w:r w:rsidRPr="002A0034">
        <w:rPr>
          <w:sz w:val="24"/>
          <w:szCs w:val="24"/>
        </w:rPr>
        <w:t>Wuhan, China, 7</w:t>
      </w:r>
      <w:r w:rsidR="002A0034" w:rsidRPr="002A0034">
        <w:rPr>
          <w:sz w:val="24"/>
          <w:szCs w:val="24"/>
          <w:vertAlign w:val="superscript"/>
        </w:rPr>
        <w:t>th</w:t>
      </w:r>
      <w:r w:rsidR="002A0034" w:rsidRPr="002A0034">
        <w:rPr>
          <w:sz w:val="24"/>
          <w:szCs w:val="24"/>
        </w:rPr>
        <w:t xml:space="preserve"> </w:t>
      </w:r>
      <w:r w:rsidRPr="002A0034">
        <w:rPr>
          <w:sz w:val="24"/>
          <w:szCs w:val="24"/>
        </w:rPr>
        <w:t>- 11</w:t>
      </w:r>
      <w:r w:rsidR="002A0034" w:rsidRPr="002A0034">
        <w:rPr>
          <w:sz w:val="24"/>
          <w:szCs w:val="24"/>
          <w:vertAlign w:val="superscript"/>
        </w:rPr>
        <w:t>th</w:t>
      </w:r>
      <w:r w:rsidRPr="002A0034">
        <w:rPr>
          <w:sz w:val="24"/>
          <w:szCs w:val="24"/>
        </w:rPr>
        <w:t xml:space="preserve"> April, 2025</w:t>
      </w:r>
    </w:p>
    <w:p w14:paraId="66F3CE6C" w14:textId="77777777" w:rsidR="00B97703" w:rsidRDefault="00B97703">
      <w:pPr>
        <w:rPr>
          <w:rFonts w:ascii="Arial" w:hAnsi="Arial" w:cs="Arial"/>
        </w:rPr>
      </w:pPr>
    </w:p>
    <w:p w14:paraId="3242F1E2" w14:textId="6219C761" w:rsidR="004E3939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B7566" w:rsidRPr="00044CE4">
        <w:rPr>
          <w:rFonts w:ascii="Arial" w:hAnsi="Arial" w:cs="Arial"/>
          <w:sz w:val="22"/>
          <w:szCs w:val="22"/>
        </w:rPr>
        <w:t>[Draft]</w:t>
      </w:r>
      <w:r w:rsidR="00FB7566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LS on byte-align</w:t>
      </w:r>
      <w:r w:rsidR="000D14D5">
        <w:rPr>
          <w:rFonts w:ascii="Arial" w:hAnsi="Arial" w:cs="Arial"/>
          <w:sz w:val="22"/>
          <w:szCs w:val="22"/>
          <w:lang w:eastAsia="zh-CN"/>
        </w:rPr>
        <w:t>ment of</w:t>
      </w:r>
      <w:r w:rsidR="009D4F6D" w:rsidRPr="009D4F6D">
        <w:rPr>
          <w:rFonts w:ascii="Arial" w:hAnsi="Arial" w:cs="Arial"/>
          <w:sz w:val="22"/>
          <w:szCs w:val="22"/>
        </w:rPr>
        <w:t xml:space="preserve"> </w:t>
      </w:r>
      <w:r w:rsidR="003A56D7" w:rsidRPr="000764E0">
        <w:rPr>
          <w:rFonts w:ascii="Arial" w:hAnsi="Arial" w:cs="Arial"/>
          <w:sz w:val="22"/>
          <w:szCs w:val="22"/>
        </w:rPr>
        <w:t>upper layer data</w:t>
      </w:r>
      <w:r w:rsidR="003A56D7" w:rsidRPr="009D4F6D">
        <w:rPr>
          <w:rFonts w:ascii="Arial" w:hAnsi="Arial" w:cs="Arial"/>
          <w:sz w:val="22"/>
          <w:szCs w:val="22"/>
        </w:rPr>
        <w:t xml:space="preserve"> </w:t>
      </w:r>
      <w:r w:rsidR="009D4F6D" w:rsidRPr="009D4F6D">
        <w:rPr>
          <w:rFonts w:ascii="Arial" w:hAnsi="Arial" w:cs="Arial"/>
          <w:sz w:val="22"/>
          <w:szCs w:val="22"/>
        </w:rPr>
        <w:t>SDU</w:t>
      </w:r>
    </w:p>
    <w:p w14:paraId="4D462D1D" w14:textId="77777777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-</w:t>
      </w:r>
    </w:p>
    <w:p w14:paraId="183D8C5A" w14:textId="51438D03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0A79" w:rsidRPr="00E6249A">
        <w:rPr>
          <w:rFonts w:ascii="Arial" w:hAnsi="Arial" w:cs="Arial"/>
          <w:bCs/>
          <w:sz w:val="22"/>
          <w:szCs w:val="22"/>
        </w:rPr>
        <w:t>Rel-1</w:t>
      </w:r>
      <w:r w:rsidR="00FE64EA" w:rsidRPr="00E6249A">
        <w:rPr>
          <w:rFonts w:ascii="Arial" w:hAnsi="Arial" w:cs="Arial"/>
          <w:bCs/>
          <w:sz w:val="22"/>
          <w:szCs w:val="22"/>
        </w:rPr>
        <w:t>9</w:t>
      </w:r>
    </w:p>
    <w:bookmarkEnd w:id="5"/>
    <w:bookmarkEnd w:id="6"/>
    <w:bookmarkEnd w:id="7"/>
    <w:p w14:paraId="0C3E11DE" w14:textId="035FC295" w:rsidR="00B97703" w:rsidRPr="00E6249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A0034" w:rsidRPr="002A0034">
        <w:rPr>
          <w:rFonts w:ascii="Arial" w:hAnsi="Arial" w:cs="Arial"/>
          <w:bCs/>
          <w:sz w:val="22"/>
          <w:szCs w:val="22"/>
        </w:rPr>
        <w:t>Ambient_IoT_solutions</w:t>
      </w:r>
      <w:proofErr w:type="spellEnd"/>
    </w:p>
    <w:p w14:paraId="44403BD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44071C" w14:textId="56F83E66" w:rsidR="00B97703" w:rsidRPr="00E6249A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E6C5A">
        <w:rPr>
          <w:rFonts w:ascii="Arial" w:hAnsi="Arial" w:cs="Arial"/>
          <w:sz w:val="22"/>
          <w:szCs w:val="22"/>
        </w:rPr>
        <w:t>vivo</w:t>
      </w:r>
      <w:r w:rsidR="00FB7566" w:rsidRPr="00FB7566">
        <w:rPr>
          <w:rFonts w:ascii="Arial" w:hAnsi="Arial" w:cs="Arial"/>
          <w:sz w:val="22"/>
          <w:szCs w:val="22"/>
        </w:rPr>
        <w:t xml:space="preserve"> </w:t>
      </w:r>
      <w:r w:rsidR="00FB7566" w:rsidRPr="00044CE4">
        <w:rPr>
          <w:rFonts w:ascii="Arial" w:hAnsi="Arial" w:cs="Arial"/>
          <w:sz w:val="22"/>
          <w:szCs w:val="22"/>
        </w:rPr>
        <w:t>[to be RAN2]</w:t>
      </w:r>
    </w:p>
    <w:p w14:paraId="1FD1A7DF" w14:textId="3291D60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  <w:lang w:eastAsia="zh-CN"/>
        </w:rPr>
        <w:t>CT1</w:t>
      </w:r>
    </w:p>
    <w:p w14:paraId="4921E2AA" w14:textId="1202BB6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E6C5A" w:rsidRPr="00CE6C5A">
        <w:rPr>
          <w:rFonts w:ascii="Arial" w:hAnsi="Arial" w:cs="Arial"/>
          <w:bCs/>
          <w:sz w:val="22"/>
          <w:szCs w:val="22"/>
          <w:lang w:eastAsia="zh-CN"/>
        </w:rPr>
        <w:t>RAN</w:t>
      </w:r>
      <w:r w:rsidR="003A56D7">
        <w:rPr>
          <w:rFonts w:ascii="Arial" w:hAnsi="Arial" w:cs="Arial"/>
          <w:bCs/>
          <w:sz w:val="22"/>
          <w:szCs w:val="22"/>
          <w:lang w:eastAsia="zh-CN"/>
        </w:rPr>
        <w:t>3</w:t>
      </w:r>
      <w:r w:rsidR="003269C9">
        <w:rPr>
          <w:rFonts w:ascii="Arial" w:hAnsi="Arial" w:cs="Arial"/>
          <w:bCs/>
          <w:sz w:val="22"/>
          <w:szCs w:val="22"/>
          <w:lang w:eastAsia="zh-CN"/>
        </w:rPr>
        <w:t>, SA2</w:t>
      </w:r>
    </w:p>
    <w:bookmarkEnd w:id="8"/>
    <w:bookmarkEnd w:id="9"/>
    <w:p w14:paraId="340166A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4CB0448" w14:textId="518E5338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FB7566">
        <w:rPr>
          <w:rFonts w:ascii="Arial" w:hAnsi="Arial" w:cs="Arial"/>
          <w:b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 Dit Adamou, Boubacar</w:t>
      </w:r>
    </w:p>
    <w:p w14:paraId="6B70172B" w14:textId="510E89BB" w:rsidR="00B97703" w:rsidRPr="00FB7566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FB7566">
        <w:rPr>
          <w:rFonts w:ascii="Arial" w:hAnsi="Arial" w:cs="Arial"/>
          <w:bCs/>
          <w:sz w:val="22"/>
          <w:szCs w:val="22"/>
        </w:rPr>
        <w:tab/>
      </w:r>
      <w:r w:rsidR="002A0034">
        <w:rPr>
          <w:rFonts w:ascii="Arial" w:hAnsi="Arial" w:cs="Arial"/>
          <w:bCs/>
          <w:sz w:val="22"/>
          <w:szCs w:val="22"/>
        </w:rPr>
        <w:t>kimba</w:t>
      </w:r>
      <w:r w:rsidR="001252FB" w:rsidRPr="00FB7566">
        <w:rPr>
          <w:rFonts w:ascii="Arial" w:hAnsi="Arial" w:cs="Arial"/>
          <w:bCs/>
          <w:sz w:val="22"/>
          <w:szCs w:val="22"/>
        </w:rPr>
        <w:t>@</w:t>
      </w:r>
      <w:r w:rsidR="002A0034">
        <w:rPr>
          <w:rFonts w:ascii="Arial" w:hAnsi="Arial" w:cs="Arial"/>
          <w:bCs/>
          <w:sz w:val="22"/>
          <w:szCs w:val="22"/>
        </w:rPr>
        <w:t>vivo</w:t>
      </w:r>
      <w:r w:rsidR="001252FB" w:rsidRPr="00FB7566">
        <w:rPr>
          <w:rFonts w:ascii="Arial" w:hAnsi="Arial" w:cs="Arial"/>
          <w:bCs/>
          <w:sz w:val="22"/>
          <w:szCs w:val="22"/>
        </w:rPr>
        <w:t>.com</w:t>
      </w:r>
    </w:p>
    <w:p w14:paraId="4635C4B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C91A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05593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AFAE050" w14:textId="1E56DA04" w:rsidR="00B97703" w:rsidRDefault="00B97703" w:rsidP="00C378FA">
      <w:pPr>
        <w:spacing w:after="60"/>
        <w:ind w:left="1985" w:hanging="1985"/>
        <w:rPr>
          <w:rFonts w:ascii="Arial" w:hAnsi="Arial" w:cs="Arial"/>
        </w:rPr>
      </w:pPr>
      <w:r w:rsidRPr="00FB7566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F92379" w:rsidRPr="00FB7566">
        <w:rPr>
          <w:sz w:val="22"/>
        </w:rPr>
        <w:t>-</w:t>
      </w:r>
    </w:p>
    <w:p w14:paraId="257C25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62629D7" w14:textId="32CCBA9E" w:rsidR="00F3192D" w:rsidRPr="00BD341A" w:rsidRDefault="000A327E" w:rsidP="000F6242">
      <w:pPr>
        <w:rPr>
          <w:rFonts w:ascii="Arial" w:hAnsi="Arial" w:cs="Arial"/>
          <w:bCs/>
          <w:lang w:val="en-US" w:eastAsia="zh-CN"/>
        </w:rPr>
      </w:pPr>
      <w:r w:rsidRPr="009A7E58">
        <w:rPr>
          <w:rFonts w:ascii="Arial" w:hAnsi="Arial" w:cs="Arial"/>
          <w:lang w:eastAsia="zh-CN"/>
        </w:rPr>
        <w:t xml:space="preserve">RAN2 has discussed </w:t>
      </w:r>
      <w:r w:rsidR="0053082D">
        <w:rPr>
          <w:rFonts w:ascii="Arial" w:hAnsi="Arial" w:cs="Arial"/>
          <w:lang w:eastAsia="zh-CN"/>
        </w:rPr>
        <w:t xml:space="preserve">the </w:t>
      </w:r>
      <w:proofErr w:type="spellStart"/>
      <w:r w:rsidR="009A7E58">
        <w:rPr>
          <w:rFonts w:ascii="Arial" w:hAnsi="Arial" w:cs="Arial"/>
          <w:lang w:eastAsia="zh-CN"/>
        </w:rPr>
        <w:t>AIoT</w:t>
      </w:r>
      <w:proofErr w:type="spellEnd"/>
      <w:r w:rsidR="009A7E58">
        <w:rPr>
          <w:rFonts w:ascii="Arial" w:hAnsi="Arial" w:cs="Arial"/>
          <w:lang w:eastAsia="zh-CN"/>
        </w:rPr>
        <w:t xml:space="preserve"> MAC PDU format design</w:t>
      </w:r>
      <w:r w:rsidR="0053082D">
        <w:rPr>
          <w:rFonts w:ascii="Arial" w:hAnsi="Arial" w:cs="Arial"/>
          <w:lang w:eastAsia="zh-CN"/>
        </w:rPr>
        <w:t>,</w:t>
      </w:r>
      <w:r w:rsidR="009A7E58">
        <w:rPr>
          <w:rFonts w:ascii="Arial" w:hAnsi="Arial" w:cs="Arial"/>
          <w:lang w:eastAsia="zh-CN"/>
        </w:rPr>
        <w:t xml:space="preserve"> and RAN2</w:t>
      </w:r>
      <w:r w:rsidR="00BD341A">
        <w:rPr>
          <w:rFonts w:ascii="Arial" w:hAnsi="Arial" w:cs="Arial"/>
          <w:lang w:eastAsia="zh-CN"/>
        </w:rPr>
        <w:t xml:space="preserve"> has </w:t>
      </w:r>
      <w:r w:rsidR="00F3192D">
        <w:rPr>
          <w:rFonts w:ascii="Arial" w:hAnsi="Arial" w:cs="Arial"/>
          <w:lang w:eastAsia="zh-CN"/>
        </w:rPr>
        <w:t>agree</w:t>
      </w:r>
      <w:r w:rsidR="00745ED3">
        <w:rPr>
          <w:rFonts w:ascii="Arial" w:hAnsi="Arial" w:cs="Arial"/>
          <w:lang w:eastAsia="zh-CN"/>
        </w:rPr>
        <w:t>d</w:t>
      </w:r>
      <w:r w:rsidR="003A56D7">
        <w:rPr>
          <w:rFonts w:ascii="Arial" w:hAnsi="Arial" w:cs="Arial"/>
          <w:lang w:eastAsia="zh-CN"/>
        </w:rPr>
        <w:t xml:space="preserve"> t</w:t>
      </w:r>
      <w:r w:rsidR="00745ED3">
        <w:rPr>
          <w:rFonts w:ascii="Arial" w:hAnsi="Arial" w:cs="Arial"/>
          <w:lang w:eastAsia="zh-CN"/>
        </w:rPr>
        <w:t>he</w:t>
      </w:r>
      <w:r w:rsidR="003A56D7">
        <w:rPr>
          <w:rFonts w:ascii="Arial" w:hAnsi="Arial" w:cs="Arial"/>
          <w:lang w:eastAsia="zh-CN"/>
        </w:rPr>
        <w:t xml:space="preserve"> </w:t>
      </w:r>
      <w:r w:rsidR="00BD341A" w:rsidRPr="00BD341A">
        <w:rPr>
          <w:rFonts w:ascii="Arial" w:hAnsi="Arial" w:cs="Arial"/>
          <w:bCs/>
          <w:lang w:val="en-US" w:eastAsia="zh-CN"/>
        </w:rPr>
        <w:t xml:space="preserve">assumption that </w:t>
      </w:r>
      <w:r w:rsidR="000E7E7E">
        <w:rPr>
          <w:rFonts w:ascii="Arial" w:hAnsi="Arial" w:cs="Arial"/>
          <w:bCs/>
          <w:lang w:val="en-US" w:eastAsia="zh-CN"/>
        </w:rPr>
        <w:t xml:space="preserve">for both R2D message and D2R message </w:t>
      </w:r>
      <w:r w:rsidR="00BD341A" w:rsidRPr="00BD341A">
        <w:rPr>
          <w:rFonts w:ascii="Arial" w:hAnsi="Arial" w:cs="Arial"/>
          <w:bCs/>
          <w:lang w:val="en-US" w:eastAsia="zh-CN"/>
        </w:rPr>
        <w:t xml:space="preserve">the upper layer data SDU </w:t>
      </w:r>
      <w:r w:rsidR="003A56D7">
        <w:rPr>
          <w:rFonts w:ascii="Arial" w:hAnsi="Arial" w:cs="Arial"/>
          <w:bCs/>
          <w:lang w:val="en-US" w:eastAsia="zh-CN"/>
        </w:rPr>
        <w:t xml:space="preserve">to be </w:t>
      </w:r>
      <w:r w:rsidR="001A42BA">
        <w:rPr>
          <w:rFonts w:ascii="Arial" w:hAnsi="Arial" w:cs="Arial"/>
          <w:bCs/>
          <w:lang w:val="en-US" w:eastAsia="zh-CN"/>
        </w:rPr>
        <w:t>contained in the</w:t>
      </w:r>
      <w:r w:rsidR="001A42BA" w:rsidRPr="00BD341A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1A42BA" w:rsidRPr="00BD341A">
        <w:rPr>
          <w:rFonts w:ascii="Arial" w:hAnsi="Arial" w:cs="Arial"/>
          <w:bCs/>
          <w:lang w:val="en-US" w:eastAsia="zh-CN"/>
        </w:rPr>
        <w:t>AIoT</w:t>
      </w:r>
      <w:proofErr w:type="spellEnd"/>
      <w:r w:rsidR="001A42BA" w:rsidRPr="00BD341A">
        <w:rPr>
          <w:rFonts w:ascii="Arial" w:hAnsi="Arial" w:cs="Arial"/>
          <w:bCs/>
          <w:lang w:val="en-US" w:eastAsia="zh-CN"/>
        </w:rPr>
        <w:t xml:space="preserve"> MAC PDU </w:t>
      </w:r>
      <w:r w:rsidR="00BD341A" w:rsidRPr="00BD341A">
        <w:rPr>
          <w:rFonts w:ascii="Arial" w:hAnsi="Arial" w:cs="Arial"/>
          <w:bCs/>
          <w:lang w:val="en-US" w:eastAsia="zh-CN"/>
        </w:rPr>
        <w:t>is byte-aligned.</w:t>
      </w:r>
    </w:p>
    <w:p w14:paraId="469AD631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D17F197" w14:textId="3910B3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269C9">
        <w:rPr>
          <w:rFonts w:ascii="Arial" w:hAnsi="Arial" w:cs="Arial"/>
          <w:b/>
        </w:rPr>
        <w:t>CT1</w:t>
      </w:r>
      <w:r w:rsidR="00A378A8">
        <w:rPr>
          <w:rFonts w:ascii="Arial" w:hAnsi="Arial" w:cs="Arial"/>
          <w:b/>
        </w:rPr>
        <w:t>:</w:t>
      </w:r>
    </w:p>
    <w:p w14:paraId="5A9BF4E3" w14:textId="1F380C17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6A29FA">
        <w:rPr>
          <w:rFonts w:ascii="Arial" w:hAnsi="Arial" w:cs="Arial"/>
          <w:b/>
        </w:rPr>
        <w:tab/>
      </w:r>
      <w:r w:rsidR="009C2ABE" w:rsidRPr="00CE6C5A">
        <w:rPr>
          <w:rFonts w:ascii="Arial" w:hAnsi="Arial" w:cs="Arial"/>
        </w:rPr>
        <w:t xml:space="preserve">RAN2 respectfully asks </w:t>
      </w:r>
      <w:r w:rsidR="00BD341A" w:rsidRPr="00CE6C5A">
        <w:rPr>
          <w:rFonts w:ascii="Arial" w:hAnsi="Arial" w:cs="Arial"/>
        </w:rPr>
        <w:t>CT1 to take into account RAN2</w:t>
      </w:r>
      <w:r w:rsidR="00CE6C5A">
        <w:rPr>
          <w:rFonts w:ascii="Arial" w:hAnsi="Arial" w:cs="Arial"/>
        </w:rPr>
        <w:t>’s</w:t>
      </w:r>
      <w:r w:rsidR="00BD341A" w:rsidRPr="00CE6C5A">
        <w:rPr>
          <w:rFonts w:ascii="Arial" w:hAnsi="Arial" w:cs="Arial"/>
        </w:rPr>
        <w:t xml:space="preserve"> assumption</w:t>
      </w:r>
      <w:r w:rsidR="00CE6C5A" w:rsidRPr="00CE6C5A">
        <w:rPr>
          <w:rFonts w:ascii="Arial" w:hAnsi="Arial" w:cs="Arial"/>
        </w:rPr>
        <w:t xml:space="preserve"> </w:t>
      </w:r>
      <w:r w:rsidR="00CE6C5A">
        <w:rPr>
          <w:rFonts w:ascii="Arial" w:hAnsi="Arial" w:cs="Arial"/>
        </w:rPr>
        <w:t>and</w:t>
      </w:r>
      <w:r w:rsidR="009C2ABE" w:rsidRPr="00CE6C5A">
        <w:rPr>
          <w:rFonts w:ascii="Arial" w:hAnsi="Arial" w:cs="Arial"/>
        </w:rPr>
        <w:t xml:space="preserve"> </w:t>
      </w:r>
      <w:r w:rsidR="00FB7566" w:rsidRPr="00CE6C5A">
        <w:rPr>
          <w:rFonts w:ascii="Arial" w:hAnsi="Arial" w:cs="Arial"/>
        </w:rPr>
        <w:t xml:space="preserve">provide </w:t>
      </w:r>
      <w:r w:rsidR="000A327E" w:rsidRPr="00CE6C5A">
        <w:rPr>
          <w:rFonts w:ascii="Arial" w:hAnsi="Arial" w:cs="Arial"/>
        </w:rPr>
        <w:t>feedback</w:t>
      </w:r>
      <w:r w:rsidR="00CE6C5A">
        <w:rPr>
          <w:rFonts w:ascii="Arial" w:hAnsi="Arial" w:cs="Arial"/>
        </w:rPr>
        <w:t xml:space="preserve"> if any</w:t>
      </w:r>
      <w:r w:rsidR="00AB42CB" w:rsidRPr="00CE6C5A">
        <w:rPr>
          <w:rFonts w:ascii="Arial" w:hAnsi="Arial" w:cs="Arial"/>
        </w:rPr>
        <w:t>.</w:t>
      </w:r>
    </w:p>
    <w:p w14:paraId="2C0E89C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159CF">
        <w:rPr>
          <w:rFonts w:cs="Arial"/>
          <w:szCs w:val="36"/>
        </w:rPr>
        <w:t>RAN</w:t>
      </w:r>
      <w:r w:rsidR="00B159CF">
        <w:rPr>
          <w:rFonts w:cs="Arial"/>
          <w:bCs/>
          <w:szCs w:val="36"/>
        </w:rPr>
        <w:t xml:space="preserve">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99924CD" w14:textId="4AEBAC50" w:rsidR="00DA22AD" w:rsidRPr="00BD341A" w:rsidRDefault="00DA22AD" w:rsidP="00DA22AD">
      <w:pPr>
        <w:rPr>
          <w:rFonts w:ascii="Arial" w:hAnsi="Arial" w:cs="Arial"/>
        </w:rPr>
      </w:pPr>
      <w:r w:rsidRPr="00BD341A">
        <w:rPr>
          <w:rFonts w:ascii="Arial" w:hAnsi="Arial" w:cs="Arial"/>
        </w:rPr>
        <w:t>TSG RAN2 Meeting #130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19 - 23 May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Malta, EU</w:t>
      </w:r>
    </w:p>
    <w:p w14:paraId="605C0B66" w14:textId="4E3E5CDE" w:rsidR="00CE308A" w:rsidRPr="00BD341A" w:rsidRDefault="00DA22AD" w:rsidP="00DA22AD">
      <w:pPr>
        <w:rPr>
          <w:rFonts w:ascii="Arial" w:hAnsi="Arial" w:cs="Arial"/>
          <w:lang w:val="en-US"/>
        </w:rPr>
      </w:pPr>
      <w:r w:rsidRPr="00BD341A">
        <w:rPr>
          <w:rFonts w:ascii="Arial" w:hAnsi="Arial" w:cs="Arial"/>
        </w:rPr>
        <w:t>TSG RAN2 Meeting #131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25 - 29 Aug 2025</w:t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</w:r>
      <w:r w:rsidRPr="00BD341A">
        <w:rPr>
          <w:rFonts w:ascii="Arial" w:hAnsi="Arial" w:cs="Arial"/>
        </w:rPr>
        <w:tab/>
        <w:t>Bangalore, India</w:t>
      </w:r>
    </w:p>
    <w:sectPr w:rsidR="00CE308A" w:rsidRPr="00BD34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E756" w14:textId="77777777" w:rsidR="00AF3030" w:rsidRDefault="00AF3030">
      <w:pPr>
        <w:spacing w:after="0"/>
      </w:pPr>
      <w:r>
        <w:separator/>
      </w:r>
    </w:p>
  </w:endnote>
  <w:endnote w:type="continuationSeparator" w:id="0">
    <w:p w14:paraId="653BBBE1" w14:textId="77777777" w:rsidR="00AF3030" w:rsidRDefault="00AF3030">
      <w:pPr>
        <w:spacing w:after="0"/>
      </w:pPr>
      <w:r>
        <w:continuationSeparator/>
      </w:r>
    </w:p>
  </w:endnote>
  <w:endnote w:type="continuationNotice" w:id="1">
    <w:p w14:paraId="02B8AF34" w14:textId="77777777" w:rsidR="00AF3030" w:rsidRDefault="00AF30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ECAD1" w14:textId="77777777" w:rsidR="00D325D0" w:rsidRDefault="00D32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4697" w14:textId="77777777" w:rsidR="00D325D0" w:rsidRDefault="00D32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95A60" w14:textId="77777777" w:rsidR="00D325D0" w:rsidRDefault="00D32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7E8AF" w14:textId="77777777" w:rsidR="00AF3030" w:rsidRDefault="00AF3030">
      <w:pPr>
        <w:spacing w:after="0"/>
      </w:pPr>
      <w:r>
        <w:separator/>
      </w:r>
    </w:p>
  </w:footnote>
  <w:footnote w:type="continuationSeparator" w:id="0">
    <w:p w14:paraId="59028E7D" w14:textId="77777777" w:rsidR="00AF3030" w:rsidRDefault="00AF3030">
      <w:pPr>
        <w:spacing w:after="0"/>
      </w:pPr>
      <w:r>
        <w:continuationSeparator/>
      </w:r>
    </w:p>
  </w:footnote>
  <w:footnote w:type="continuationNotice" w:id="1">
    <w:p w14:paraId="5F7C114A" w14:textId="77777777" w:rsidR="00AF3030" w:rsidRDefault="00AF30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103FA" w14:textId="77777777" w:rsidR="00D325D0" w:rsidRDefault="00D32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D6CF7" w14:textId="77777777" w:rsidR="00D325D0" w:rsidRDefault="00D32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2936B" w14:textId="77777777" w:rsidR="00D325D0" w:rsidRDefault="00D32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987252E"/>
    <w:multiLevelType w:val="hybridMultilevel"/>
    <w:tmpl w:val="A5368506"/>
    <w:lvl w:ilvl="0" w:tplc="4C2E160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963C95"/>
    <w:multiLevelType w:val="multilevel"/>
    <w:tmpl w:val="42963C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64C23"/>
    <w:multiLevelType w:val="hybridMultilevel"/>
    <w:tmpl w:val="FB10453A"/>
    <w:lvl w:ilvl="0" w:tplc="26562538">
      <w:start w:val="1"/>
      <w:numFmt w:val="decimal"/>
      <w:lvlText w:val="%1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7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DD3"/>
    <w:rsid w:val="00015B19"/>
    <w:rsid w:val="0001634E"/>
    <w:rsid w:val="00017F23"/>
    <w:rsid w:val="0002140B"/>
    <w:rsid w:val="000376CA"/>
    <w:rsid w:val="00044CE4"/>
    <w:rsid w:val="00062CC0"/>
    <w:rsid w:val="000668BC"/>
    <w:rsid w:val="00067C8A"/>
    <w:rsid w:val="000853B6"/>
    <w:rsid w:val="000955B1"/>
    <w:rsid w:val="000A327E"/>
    <w:rsid w:val="000A52C9"/>
    <w:rsid w:val="000B45EE"/>
    <w:rsid w:val="000D0502"/>
    <w:rsid w:val="000D14D5"/>
    <w:rsid w:val="000E230D"/>
    <w:rsid w:val="000E7E7E"/>
    <w:rsid w:val="000F31DE"/>
    <w:rsid w:val="000F3652"/>
    <w:rsid w:val="000F6242"/>
    <w:rsid w:val="0010597B"/>
    <w:rsid w:val="001252FB"/>
    <w:rsid w:val="001434B4"/>
    <w:rsid w:val="00173B9D"/>
    <w:rsid w:val="00184DA1"/>
    <w:rsid w:val="00191ADD"/>
    <w:rsid w:val="001944B9"/>
    <w:rsid w:val="001A42BA"/>
    <w:rsid w:val="001B01EB"/>
    <w:rsid w:val="001E53DF"/>
    <w:rsid w:val="001F0753"/>
    <w:rsid w:val="00201726"/>
    <w:rsid w:val="00202E11"/>
    <w:rsid w:val="00210934"/>
    <w:rsid w:val="00216AE0"/>
    <w:rsid w:val="002532D3"/>
    <w:rsid w:val="002708FA"/>
    <w:rsid w:val="0028165B"/>
    <w:rsid w:val="002A0034"/>
    <w:rsid w:val="002A2C68"/>
    <w:rsid w:val="002B1BFF"/>
    <w:rsid w:val="002C5E3D"/>
    <w:rsid w:val="002E5A3D"/>
    <w:rsid w:val="002F1940"/>
    <w:rsid w:val="00321856"/>
    <w:rsid w:val="003269C9"/>
    <w:rsid w:val="00332BD5"/>
    <w:rsid w:val="003426CA"/>
    <w:rsid w:val="003473D9"/>
    <w:rsid w:val="003604CD"/>
    <w:rsid w:val="00361164"/>
    <w:rsid w:val="00370A48"/>
    <w:rsid w:val="00380C0A"/>
    <w:rsid w:val="00383545"/>
    <w:rsid w:val="00384EE0"/>
    <w:rsid w:val="00395C82"/>
    <w:rsid w:val="003A14AC"/>
    <w:rsid w:val="003A56D7"/>
    <w:rsid w:val="003B075E"/>
    <w:rsid w:val="003B68B7"/>
    <w:rsid w:val="003C1F69"/>
    <w:rsid w:val="003C2FD0"/>
    <w:rsid w:val="003E6C35"/>
    <w:rsid w:val="003F61B5"/>
    <w:rsid w:val="00414D4C"/>
    <w:rsid w:val="00421D6E"/>
    <w:rsid w:val="0043156C"/>
    <w:rsid w:val="00433500"/>
    <w:rsid w:val="00433F71"/>
    <w:rsid w:val="00440D43"/>
    <w:rsid w:val="00475007"/>
    <w:rsid w:val="00487678"/>
    <w:rsid w:val="0048778E"/>
    <w:rsid w:val="004877AD"/>
    <w:rsid w:val="004A3596"/>
    <w:rsid w:val="004A724D"/>
    <w:rsid w:val="004E3939"/>
    <w:rsid w:val="005028DE"/>
    <w:rsid w:val="0051333C"/>
    <w:rsid w:val="005241D0"/>
    <w:rsid w:val="0053082D"/>
    <w:rsid w:val="00533C9C"/>
    <w:rsid w:val="005349BD"/>
    <w:rsid w:val="00537B0D"/>
    <w:rsid w:val="00566D95"/>
    <w:rsid w:val="00572BDE"/>
    <w:rsid w:val="00581310"/>
    <w:rsid w:val="005855B7"/>
    <w:rsid w:val="005970C3"/>
    <w:rsid w:val="005B1502"/>
    <w:rsid w:val="005B2D9C"/>
    <w:rsid w:val="005B5644"/>
    <w:rsid w:val="005C2D9B"/>
    <w:rsid w:val="005C549E"/>
    <w:rsid w:val="005E0A79"/>
    <w:rsid w:val="005E3073"/>
    <w:rsid w:val="005F051F"/>
    <w:rsid w:val="005F70DE"/>
    <w:rsid w:val="006053E0"/>
    <w:rsid w:val="006242BE"/>
    <w:rsid w:val="00631BE0"/>
    <w:rsid w:val="00661A72"/>
    <w:rsid w:val="006659F2"/>
    <w:rsid w:val="00671AEF"/>
    <w:rsid w:val="0067299A"/>
    <w:rsid w:val="00682F8C"/>
    <w:rsid w:val="00693334"/>
    <w:rsid w:val="006A29FA"/>
    <w:rsid w:val="006A2DDB"/>
    <w:rsid w:val="006A3DCC"/>
    <w:rsid w:val="006B5ABC"/>
    <w:rsid w:val="006C1ED3"/>
    <w:rsid w:val="006C62A0"/>
    <w:rsid w:val="006C7B35"/>
    <w:rsid w:val="006D23D3"/>
    <w:rsid w:val="006D72A7"/>
    <w:rsid w:val="007102E9"/>
    <w:rsid w:val="00723A21"/>
    <w:rsid w:val="00723AB4"/>
    <w:rsid w:val="007258DE"/>
    <w:rsid w:val="00734465"/>
    <w:rsid w:val="00745ED3"/>
    <w:rsid w:val="007843D7"/>
    <w:rsid w:val="0079309F"/>
    <w:rsid w:val="00793A21"/>
    <w:rsid w:val="007978C4"/>
    <w:rsid w:val="007A24CC"/>
    <w:rsid w:val="007B5048"/>
    <w:rsid w:val="007E0C55"/>
    <w:rsid w:val="007E1E50"/>
    <w:rsid w:val="007E48F8"/>
    <w:rsid w:val="007F3A12"/>
    <w:rsid w:val="007F4F92"/>
    <w:rsid w:val="008024E8"/>
    <w:rsid w:val="0082118D"/>
    <w:rsid w:val="00832E31"/>
    <w:rsid w:val="00841842"/>
    <w:rsid w:val="00846F66"/>
    <w:rsid w:val="00862393"/>
    <w:rsid w:val="00882CAD"/>
    <w:rsid w:val="0089030F"/>
    <w:rsid w:val="008A46D4"/>
    <w:rsid w:val="008B3D75"/>
    <w:rsid w:val="008D772F"/>
    <w:rsid w:val="008D79E3"/>
    <w:rsid w:val="008F4D69"/>
    <w:rsid w:val="00921A5D"/>
    <w:rsid w:val="00922841"/>
    <w:rsid w:val="00926CB2"/>
    <w:rsid w:val="00942A97"/>
    <w:rsid w:val="0096637C"/>
    <w:rsid w:val="0097234B"/>
    <w:rsid w:val="00981257"/>
    <w:rsid w:val="00991E10"/>
    <w:rsid w:val="0099576A"/>
    <w:rsid w:val="0099764C"/>
    <w:rsid w:val="009A090C"/>
    <w:rsid w:val="009A7E58"/>
    <w:rsid w:val="009B0F3F"/>
    <w:rsid w:val="009B7541"/>
    <w:rsid w:val="009C2ABE"/>
    <w:rsid w:val="009C5E05"/>
    <w:rsid w:val="009D4F6D"/>
    <w:rsid w:val="009E1D9A"/>
    <w:rsid w:val="00A06E21"/>
    <w:rsid w:val="00A25460"/>
    <w:rsid w:val="00A378A8"/>
    <w:rsid w:val="00A62C53"/>
    <w:rsid w:val="00A81EAE"/>
    <w:rsid w:val="00A841B0"/>
    <w:rsid w:val="00A85B7B"/>
    <w:rsid w:val="00AB42CB"/>
    <w:rsid w:val="00AD7B65"/>
    <w:rsid w:val="00AE6098"/>
    <w:rsid w:val="00AF3030"/>
    <w:rsid w:val="00B159CF"/>
    <w:rsid w:val="00B16F69"/>
    <w:rsid w:val="00B3133B"/>
    <w:rsid w:val="00B92C65"/>
    <w:rsid w:val="00B935A7"/>
    <w:rsid w:val="00B97703"/>
    <w:rsid w:val="00BA5E44"/>
    <w:rsid w:val="00BD341A"/>
    <w:rsid w:val="00BE26B1"/>
    <w:rsid w:val="00C11EE7"/>
    <w:rsid w:val="00C1298D"/>
    <w:rsid w:val="00C378FA"/>
    <w:rsid w:val="00C50A3C"/>
    <w:rsid w:val="00C71386"/>
    <w:rsid w:val="00C83B70"/>
    <w:rsid w:val="00C900AC"/>
    <w:rsid w:val="00C94E05"/>
    <w:rsid w:val="00CC1F39"/>
    <w:rsid w:val="00CC7B07"/>
    <w:rsid w:val="00CD29B6"/>
    <w:rsid w:val="00CD78E1"/>
    <w:rsid w:val="00CD7F1E"/>
    <w:rsid w:val="00CE1005"/>
    <w:rsid w:val="00CE308A"/>
    <w:rsid w:val="00CE6C5A"/>
    <w:rsid w:val="00CF2425"/>
    <w:rsid w:val="00CF6087"/>
    <w:rsid w:val="00CF64C5"/>
    <w:rsid w:val="00D31442"/>
    <w:rsid w:val="00D32517"/>
    <w:rsid w:val="00D325D0"/>
    <w:rsid w:val="00D457D2"/>
    <w:rsid w:val="00D46051"/>
    <w:rsid w:val="00D86723"/>
    <w:rsid w:val="00D93A90"/>
    <w:rsid w:val="00DA22AD"/>
    <w:rsid w:val="00DB37FE"/>
    <w:rsid w:val="00DB6F62"/>
    <w:rsid w:val="00DE03CD"/>
    <w:rsid w:val="00DE29E9"/>
    <w:rsid w:val="00E0401F"/>
    <w:rsid w:val="00E130F0"/>
    <w:rsid w:val="00E20C29"/>
    <w:rsid w:val="00E2324B"/>
    <w:rsid w:val="00E33E96"/>
    <w:rsid w:val="00E366F6"/>
    <w:rsid w:val="00E42A9A"/>
    <w:rsid w:val="00E6249A"/>
    <w:rsid w:val="00E63839"/>
    <w:rsid w:val="00E826D8"/>
    <w:rsid w:val="00E97F88"/>
    <w:rsid w:val="00EA1365"/>
    <w:rsid w:val="00EC5F51"/>
    <w:rsid w:val="00F24F56"/>
    <w:rsid w:val="00F3192D"/>
    <w:rsid w:val="00F340F0"/>
    <w:rsid w:val="00F505EA"/>
    <w:rsid w:val="00F92379"/>
    <w:rsid w:val="00FA0783"/>
    <w:rsid w:val="00FA1DD0"/>
    <w:rsid w:val="00FA425F"/>
    <w:rsid w:val="00FA5CE2"/>
    <w:rsid w:val="00FB4965"/>
    <w:rsid w:val="00FB7566"/>
    <w:rsid w:val="00FE27F9"/>
    <w:rsid w:val="00FE3AE9"/>
    <w:rsid w:val="00FE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DFFDA"/>
  <w15:docId w15:val="{16E1D0AA-455B-4D5D-9D8A-1A61EFEB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5349B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5349B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5349BD"/>
    <w:rPr>
      <w:rFonts w:ascii="Arial" w:eastAsia="MS Mincho" w:hAnsi="Arial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3D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D23D3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3D3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C7B07"/>
  </w:style>
  <w:style w:type="paragraph" w:customStyle="1" w:styleId="Comments">
    <w:name w:val="Comments"/>
    <w:basedOn w:val="Normal"/>
    <w:link w:val="CommentsChar"/>
    <w:qFormat/>
    <w:rsid w:val="00FE64E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</w:rPr>
  </w:style>
  <w:style w:type="character" w:customStyle="1" w:styleId="CommentsChar">
    <w:name w:val="Comments Char"/>
    <w:link w:val="Comments"/>
    <w:qFormat/>
    <w:rsid w:val="00FE64EA"/>
    <w:rPr>
      <w:rFonts w:ascii="Arial" w:eastAsia="MS Mincho" w:hAnsi="Arial"/>
      <w:i/>
      <w:sz w:val="18"/>
      <w:szCs w:val="24"/>
    </w:rPr>
  </w:style>
  <w:style w:type="table" w:styleId="TableGrid">
    <w:name w:val="Table Grid"/>
    <w:basedOn w:val="TableNormal"/>
    <w:qFormat/>
    <w:rsid w:val="007F3A12"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vivo_Post_R2#129bis</cp:lastModifiedBy>
  <cp:revision>11</cp:revision>
  <cp:lastPrinted>2002-04-23T07:10:00Z</cp:lastPrinted>
  <dcterms:created xsi:type="dcterms:W3CDTF">2025-04-17T10:56:00Z</dcterms:created>
  <dcterms:modified xsi:type="dcterms:W3CDTF">2025-04-18T08:26:00Z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173de8201b1d11f08000418800004188">
    <vt:lpwstr>CWM6NCVfhvUZMLL8zm1dKFAYqKS1IEpJ3WWlIpdSRMitzKnv93wYmiDk9gxbZDJ5HaLTdioU91hTnDsnhJfyWjhUA==</vt:lpwstr>
  </property>
</Properties>
</file>